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2AED" w14:textId="65E99B98" w:rsidR="001914E0" w:rsidRDefault="00D84E1B" w:rsidP="001914E0">
      <w:pPr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206148206"/>
      <w:r w:rsidRPr="00970502"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A55436F" wp14:editId="3A2A06B4">
                <wp:simplePos x="0" y="0"/>
                <wp:positionH relativeFrom="margin">
                  <wp:posOffset>-114300</wp:posOffset>
                </wp:positionH>
                <wp:positionV relativeFrom="paragraph">
                  <wp:posOffset>129540</wp:posOffset>
                </wp:positionV>
                <wp:extent cx="455676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DAA8" w14:textId="0D8F2E25" w:rsidR="001914E0" w:rsidRPr="00FC5EB6" w:rsidRDefault="00D13F2C" w:rsidP="001914E0">
                            <w:pPr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TECHNICIAN AWARD</w:t>
                            </w:r>
                            <w:r w:rsidR="001914E0" w:rsidRPr="00FC5EB6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 xml:space="preserve">S </w:t>
                            </w:r>
                            <w:r w:rsidR="00820FB5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SUPPORTING STATEMENT</w:t>
                            </w:r>
                            <w:r w:rsidR="00D84E1B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 xml:space="preserve">: PART </w:t>
                            </w:r>
                            <w:r w:rsidR="00820FB5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4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2pt;width:358.8pt;height:61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1V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" stroked="f">
                <v:textbox>
                  <w:txbxContent>
                    <w:p w14:paraId="3BB2DAA8" w14:textId="0D8F2E25" w:rsidR="001914E0" w:rsidRPr="00FC5EB6" w:rsidRDefault="00D13F2C" w:rsidP="001914E0">
                      <w:pPr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TECHNICIAN AWARD</w:t>
                      </w:r>
                      <w:r w:rsidR="001914E0" w:rsidRPr="00FC5EB6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 xml:space="preserve">S </w:t>
                      </w:r>
                      <w:r w:rsidR="00820FB5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SUPPORTING STATEMENT</w:t>
                      </w:r>
                      <w:r w:rsidR="00D84E1B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 xml:space="preserve">: PART </w:t>
                      </w:r>
                      <w:r w:rsidR="00820FB5">
                        <w:rPr>
                          <w:rFonts w:ascii="Open Sans" w:hAnsi="Open Sans" w:cs="Open Sans"/>
                          <w:b/>
                          <w:sz w:val="40"/>
                          <w:szCs w:val="4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4E0"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67456" behindDoc="1" locked="0" layoutInCell="1" allowOverlap="1" wp14:anchorId="6AEED764" wp14:editId="0335301F">
            <wp:simplePos x="0" y="0"/>
            <wp:positionH relativeFrom="margin">
              <wp:align>right</wp:align>
            </wp:positionH>
            <wp:positionV relativeFrom="paragraph">
              <wp:posOffset>-223855</wp:posOffset>
            </wp:positionV>
            <wp:extent cx="1155892" cy="1155892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rple-Awards-and-Alumn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92" cy="1155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EB79E" w14:textId="77777777" w:rsidR="001914E0" w:rsidRDefault="001914E0" w:rsidP="001914E0">
      <w:pPr>
        <w:tabs>
          <w:tab w:val="left" w:pos="2512"/>
        </w:tabs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426E2FE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2DF05C3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0ECDB5C" w14:textId="77777777" w:rsidR="001914E0" w:rsidRDefault="00321869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F479C" wp14:editId="1F67F2F6">
                <wp:simplePos x="0" y="0"/>
                <wp:positionH relativeFrom="margin">
                  <wp:posOffset>-51758</wp:posOffset>
                </wp:positionH>
                <wp:positionV relativeFrom="paragraph">
                  <wp:posOffset>140252</wp:posOffset>
                </wp:positionV>
                <wp:extent cx="6874941" cy="25508"/>
                <wp:effectExtent l="19050" t="19050" r="2159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941" cy="255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D28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469F6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11.05pt" to="537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" strokecolor="#9d2876" strokeweight="2.25pt">
                <v:stroke joinstyle="miter"/>
                <w10:wrap anchorx="margin"/>
              </v:line>
            </w:pict>
          </mc:Fallback>
        </mc:AlternateContent>
      </w:r>
    </w:p>
    <w:p w14:paraId="29A84A3D" w14:textId="77777777" w:rsidR="001914E0" w:rsidRDefault="001914E0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D221123" w14:textId="0B4BBFDD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The Technician Awards aim to </w:t>
      </w:r>
      <w:r w:rsidR="00791833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recognise and celebrate</w:t>
      </w:r>
      <w:r w:rsidR="00934CDB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individuals or teams who have a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</w:t>
      </w:r>
      <w:r w:rsidR="00934CDB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significant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impact on their students and schools, supporting learners to achieve their very best and promoting excellence.</w:t>
      </w:r>
    </w:p>
    <w:p w14:paraId="7EF8470D" w14:textId="77777777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15CAA7AD" w14:textId="5A7F045C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The Awards are an important part of the Institute’s programme of activities and support its mission to promote the practical applications of chemistry at all levels. Award winners will be </w:t>
      </w:r>
      <w:r w:rsidR="00B637F6">
        <w:rPr>
          <w:rFonts w:ascii="Open Sans" w:eastAsia="Times New Roman" w:hAnsi="Open Sans" w:cs="Open Sans"/>
          <w:bCs/>
          <w:color w:val="000000" w:themeColor="text1"/>
          <w:lang w:eastAsia="en-GB"/>
        </w:rPr>
        <w:t>invited</w:t>
      </w:r>
      <w:r w:rsidR="00B637F6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 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to join the Salters’ Alumni Network and participate in the Institute’s educational outreach, activities and events alongside previous winners.</w:t>
      </w:r>
    </w:p>
    <w:p w14:paraId="1A8F4555" w14:textId="77777777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05638B2D" w14:textId="4DD7BEE6" w:rsidR="00D13F2C" w:rsidRPr="00A857B2" w:rsidRDefault="00D13F2C" w:rsidP="00D13F2C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Up to 3 Awards, each of £1000* will be made to candidates </w:t>
      </w:r>
      <w:r w:rsidR="00C31F81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who are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:</w:t>
      </w:r>
    </w:p>
    <w:p w14:paraId="56DEE0CA" w14:textId="000CDB7E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currently working as science technicians in schools and colleges catering for students up to the age of 18 across the UK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3F627C00" w14:textId="084D13B2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demonstrate examples of going above and beyond for their students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403BE4F1" w14:textId="0FF93982" w:rsidR="00D13F2C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recognise ways to improve their department </w:t>
      </w:r>
      <w:r w:rsidR="00C31F81"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and/or team </w:t>
      </w: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>for the benefit of their students</w:t>
      </w:r>
      <w:r w:rsidR="00F00C17">
        <w:rPr>
          <w:rFonts w:ascii="Open Sans" w:eastAsia="Times New Roman" w:hAnsi="Open Sans" w:cs="Open Sans"/>
          <w:bCs/>
          <w:color w:val="000000" w:themeColor="text1"/>
          <w:lang w:eastAsia="en-GB"/>
        </w:rPr>
        <w:t>,</w:t>
      </w:r>
    </w:p>
    <w:p w14:paraId="49CB827A" w14:textId="732B7C75" w:rsidR="001914E0" w:rsidRPr="00A857B2" w:rsidRDefault="00D13F2C" w:rsidP="00D13F2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understand the challenges and opportunities facing their sector and a vision of how they can contribute. </w:t>
      </w:r>
    </w:p>
    <w:p w14:paraId="40D59237" w14:textId="1B9D3A9A" w:rsidR="001914E0" w:rsidRPr="00A857B2" w:rsidRDefault="00D13F2C" w:rsidP="001914E0">
      <w:pPr>
        <w:spacing w:after="0" w:line="240" w:lineRule="auto"/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</w:pPr>
      <w:r w:rsidRPr="00A857B2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>*£500 for the technician</w:t>
      </w:r>
      <w:r w:rsidR="00C31F81" w:rsidRPr="00A857B2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 xml:space="preserve"> or team and £500 for </w:t>
      </w:r>
      <w:r w:rsidR="00F54D47">
        <w:rPr>
          <w:rFonts w:ascii="Open Sans" w:eastAsia="Times New Roman" w:hAnsi="Open Sans" w:cs="Open Sans"/>
          <w:bCs/>
          <w:i/>
          <w:color w:val="000000" w:themeColor="text1"/>
          <w:sz w:val="18"/>
          <w:lang w:eastAsia="en-GB"/>
        </w:rPr>
        <w:t>their science department</w:t>
      </w:r>
    </w:p>
    <w:p w14:paraId="1BE67E89" w14:textId="77777777" w:rsidR="00F00C17" w:rsidRPr="00A857B2" w:rsidRDefault="00F00C17" w:rsidP="001914E0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2ACF87F2" w14:textId="6CEFFA84" w:rsidR="001914E0" w:rsidRPr="00A857B2" w:rsidRDefault="001914E0" w:rsidP="00820FB5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Please </w:t>
      </w:r>
      <w:r w:rsidR="00F00C1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send </w:t>
      </w:r>
      <w:r w:rsidR="005230AF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your supporting statement</w:t>
      </w:r>
      <w:r w:rsidR="00F00C1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to </w:t>
      </w:r>
      <w:r w:rsidR="00F00C17" w:rsidRPr="00F00C17">
        <w:rPr>
          <w:rStyle w:val="Hyperlink"/>
          <w:rFonts w:ascii="Open Sans" w:eastAsia="Times New Roman" w:hAnsi="Open Sans" w:cs="Open Sans"/>
          <w:bCs/>
          <w:color w:val="000000" w:themeColor="text1"/>
          <w:lang w:eastAsia="en-GB"/>
        </w:rPr>
        <w:t>awards@saltersinstitute.org</w:t>
      </w:r>
      <w:r w:rsidR="00F00C1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b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y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Wednesday </w:t>
      </w:r>
      <w:r w:rsidR="001E5D26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1</w:t>
      </w:r>
      <w:r w:rsidR="001E5D26" w:rsidRPr="001E5D26">
        <w:rPr>
          <w:rFonts w:ascii="Open Sans" w:eastAsia="Times New Roman" w:hAnsi="Open Sans" w:cs="Open Sans"/>
          <w:b/>
          <w:bCs/>
          <w:color w:val="000000" w:themeColor="text1"/>
          <w:vertAlign w:val="superscript"/>
          <w:lang w:eastAsia="en-GB"/>
        </w:rPr>
        <w:t>st</w:t>
      </w:r>
      <w:r w:rsidR="001E5D26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="00AF72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October 2025. 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Thank you t</w:t>
      </w:r>
      <w:r w:rsidR="005230AF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o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</w:t>
      </w:r>
      <w:r w:rsidR="00C31F81"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Referees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for taking the time to complete this supporting statement.</w:t>
      </w:r>
    </w:p>
    <w:bookmarkEnd w:id="0"/>
    <w:p w14:paraId="5164575F" w14:textId="77777777" w:rsidR="001914E0" w:rsidRPr="00A857B2" w:rsidRDefault="001914E0" w:rsidP="001914E0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</w:p>
    <w:p w14:paraId="51023530" w14:textId="77777777" w:rsidR="005230AF" w:rsidRPr="000B228A" w:rsidRDefault="005230AF" w:rsidP="005230AF">
      <w:pPr>
        <w:spacing w:line="240" w:lineRule="auto"/>
        <w:rPr>
          <w:rFonts w:ascii="Open Sans" w:eastAsia="Times New Roman" w:hAnsi="Open Sans" w:cs="Open Sans"/>
          <w:b/>
          <w:bCs/>
          <w:i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REFEREE’S </w:t>
      </w:r>
      <w:r w:rsidRPr="005F14D5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SUPPORTING STATEMENT</w:t>
      </w:r>
    </w:p>
    <w:p w14:paraId="03F56B2D" w14:textId="55D2A7ED" w:rsidR="001E5D26" w:rsidRDefault="001E5D26" w:rsidP="005230AF">
      <w:pPr>
        <w:tabs>
          <w:tab w:val="left" w:pos="6811"/>
        </w:tabs>
        <w:spacing w:line="240" w:lineRule="auto"/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>This could be written by a science teacher who works with you, Head of Science or a m</w:t>
      </w:r>
      <w:r w:rsidRPr="007B2D0C"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>ember of the Senior Leadership Team</w:t>
      </w:r>
      <w:r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>.</w:t>
      </w:r>
    </w:p>
    <w:p w14:paraId="34539525" w14:textId="77777777" w:rsidR="005230AF" w:rsidRPr="000D21D5" w:rsidRDefault="005230AF" w:rsidP="005230AF">
      <w:pPr>
        <w:tabs>
          <w:tab w:val="left" w:pos="6811"/>
        </w:tabs>
        <w:spacing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Technician’s full name: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t> 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tab/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Technician’s email: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</w:p>
    <w:p w14:paraId="058D71AE" w14:textId="77777777" w:rsidR="005230AF" w:rsidRPr="000D21D5" w:rsidRDefault="005230AF" w:rsidP="005230AF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Referee’s full name: </w:t>
      </w:r>
    </w:p>
    <w:p w14:paraId="1E4ECD65" w14:textId="54E60448" w:rsidR="005230AF" w:rsidRPr="000D21D5" w:rsidRDefault="005230AF" w:rsidP="005230AF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Referee’s p</w:t>
      </w:r>
      <w:r w:rsidR="00A03667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referred p</w:t>
      </w: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ronouns: </w:t>
      </w:r>
    </w:p>
    <w:p w14:paraId="502A6379" w14:textId="77777777" w:rsidR="005230AF" w:rsidRPr="000D21D5" w:rsidRDefault="005230AF" w:rsidP="005230AF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Job title:</w:t>
      </w:r>
      <w:r w:rsidRPr="000D21D5">
        <w:rPr>
          <w:rFonts w:ascii="Open Sans" w:eastAsia="Times New Roman" w:hAnsi="Open Sans" w:cs="Open Sans"/>
          <w:b/>
          <w:color w:val="000000" w:themeColor="text1"/>
          <w:lang w:eastAsia="en-GB"/>
        </w:rPr>
        <w:t xml:space="preserve">  </w:t>
      </w:r>
    </w:p>
    <w:p w14:paraId="0536F340" w14:textId="77777777" w:rsidR="005230AF" w:rsidRPr="000D21D5" w:rsidRDefault="005230AF" w:rsidP="005230AF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School address: </w:t>
      </w:r>
    </w:p>
    <w:p w14:paraId="281E8D02" w14:textId="77777777" w:rsidR="005230AF" w:rsidRPr="000D21D5" w:rsidRDefault="005230AF" w:rsidP="005230AF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</w:pP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Email: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br/>
      </w:r>
      <w:r w:rsidRPr="000D21D5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Phone: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t xml:space="preserve">  </w:t>
      </w:r>
      <w:r w:rsidRPr="000D21D5">
        <w:rPr>
          <w:rFonts w:ascii="Open Sans" w:eastAsia="Times New Roman" w:hAnsi="Open Sans" w:cs="Open Sans"/>
          <w:color w:val="000000" w:themeColor="text1"/>
          <w:lang w:eastAsia="en-GB"/>
        </w:rPr>
        <w:br/>
      </w:r>
    </w:p>
    <w:p w14:paraId="5055140B" w14:textId="4D6A9AC1" w:rsidR="003272A3" w:rsidRDefault="005230AF" w:rsidP="005230AF">
      <w:pPr>
        <w:spacing w:after="0" w:line="240" w:lineRule="auto"/>
      </w:pP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You are asked to write about your school </w:t>
      </w:r>
      <w:r w:rsidR="00F211AE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science 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technician or technician team. Why </w:t>
      </w:r>
      <w:r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do you feel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this individual or team</w:t>
      </w:r>
      <w:r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 xml:space="preserve"> are deserving of winning a Salters’ Technician Award</w:t>
      </w:r>
      <w:r w:rsidRPr="00A857B2">
        <w:rPr>
          <w:rFonts w:ascii="Open Sans" w:eastAsia="Times New Roman" w:hAnsi="Open Sans" w:cs="Open Sans"/>
          <w:b/>
          <w:bCs/>
          <w:color w:val="000000" w:themeColor="text1"/>
          <w:lang w:eastAsia="en-GB"/>
        </w:rPr>
        <w:t>? How do you feel that they have demonstrated an outstanding contribution both to the school and their students? (Maximum 500 words)</w:t>
      </w:r>
      <w:r w:rsidRPr="00A857B2">
        <w:rPr>
          <w:rFonts w:ascii="Arial" w:eastAsia="Times New Roman" w:hAnsi="Arial" w:cs="Arial"/>
          <w:color w:val="000000" w:themeColor="text1"/>
          <w:lang w:eastAsia="en-GB"/>
        </w:rPr>
        <w:br/>
      </w:r>
    </w:p>
    <w:sectPr w:rsidR="003272A3" w:rsidSect="009705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2C92" w14:textId="77777777" w:rsidR="002D0451" w:rsidRDefault="002D0451">
      <w:pPr>
        <w:spacing w:after="0" w:line="240" w:lineRule="auto"/>
      </w:pPr>
      <w:r>
        <w:separator/>
      </w:r>
    </w:p>
  </w:endnote>
  <w:endnote w:type="continuationSeparator" w:id="0">
    <w:p w14:paraId="55BF5DBA" w14:textId="77777777" w:rsidR="002D0451" w:rsidRDefault="002D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270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AAAB32" w14:textId="77777777" w:rsidR="00835B13" w:rsidRDefault="003218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D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D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67295" w14:textId="77777777" w:rsidR="00835B13" w:rsidRDefault="0083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00EB" w14:textId="77777777" w:rsidR="002D0451" w:rsidRDefault="002D0451">
      <w:pPr>
        <w:spacing w:after="0" w:line="240" w:lineRule="auto"/>
      </w:pPr>
      <w:r>
        <w:separator/>
      </w:r>
    </w:p>
  </w:footnote>
  <w:footnote w:type="continuationSeparator" w:id="0">
    <w:p w14:paraId="194D23BE" w14:textId="77777777" w:rsidR="002D0451" w:rsidRDefault="002D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879"/>
    <w:multiLevelType w:val="hybridMultilevel"/>
    <w:tmpl w:val="27FC7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73ED"/>
    <w:multiLevelType w:val="hybridMultilevel"/>
    <w:tmpl w:val="11FC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3E0"/>
    <w:multiLevelType w:val="hybridMultilevel"/>
    <w:tmpl w:val="287A4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F4983"/>
    <w:multiLevelType w:val="hybridMultilevel"/>
    <w:tmpl w:val="77F6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3D46"/>
    <w:multiLevelType w:val="hybridMultilevel"/>
    <w:tmpl w:val="CE2A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4741">
    <w:abstractNumId w:val="4"/>
  </w:num>
  <w:num w:numId="2" w16cid:durableId="85926761">
    <w:abstractNumId w:val="1"/>
  </w:num>
  <w:num w:numId="3" w16cid:durableId="1157501108">
    <w:abstractNumId w:val="2"/>
  </w:num>
  <w:num w:numId="4" w16cid:durableId="447286402">
    <w:abstractNumId w:val="0"/>
  </w:num>
  <w:num w:numId="5" w16cid:durableId="146099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E0"/>
    <w:rsid w:val="000136E5"/>
    <w:rsid w:val="00050754"/>
    <w:rsid w:val="000623E6"/>
    <w:rsid w:val="0006692B"/>
    <w:rsid w:val="000678B8"/>
    <w:rsid w:val="000B228A"/>
    <w:rsid w:val="000D21D5"/>
    <w:rsid w:val="000D3BE9"/>
    <w:rsid w:val="00101D29"/>
    <w:rsid w:val="001353FC"/>
    <w:rsid w:val="00174322"/>
    <w:rsid w:val="001830DF"/>
    <w:rsid w:val="001914E0"/>
    <w:rsid w:val="001A516D"/>
    <w:rsid w:val="001D6F97"/>
    <w:rsid w:val="001E5D26"/>
    <w:rsid w:val="001F43C6"/>
    <w:rsid w:val="002B21C8"/>
    <w:rsid w:val="002D0451"/>
    <w:rsid w:val="00321869"/>
    <w:rsid w:val="003272A3"/>
    <w:rsid w:val="00352299"/>
    <w:rsid w:val="003A0582"/>
    <w:rsid w:val="003E2107"/>
    <w:rsid w:val="003F57AA"/>
    <w:rsid w:val="004503DB"/>
    <w:rsid w:val="00505100"/>
    <w:rsid w:val="0051138E"/>
    <w:rsid w:val="00520581"/>
    <w:rsid w:val="005230AF"/>
    <w:rsid w:val="005426A9"/>
    <w:rsid w:val="0056277A"/>
    <w:rsid w:val="005F14D5"/>
    <w:rsid w:val="006E67B9"/>
    <w:rsid w:val="00747F72"/>
    <w:rsid w:val="00757015"/>
    <w:rsid w:val="00791833"/>
    <w:rsid w:val="00792384"/>
    <w:rsid w:val="007B2D0C"/>
    <w:rsid w:val="007B31DD"/>
    <w:rsid w:val="007C06CF"/>
    <w:rsid w:val="007D754D"/>
    <w:rsid w:val="0080024E"/>
    <w:rsid w:val="00820FB5"/>
    <w:rsid w:val="00835B13"/>
    <w:rsid w:val="00875FA9"/>
    <w:rsid w:val="00877AF5"/>
    <w:rsid w:val="00887720"/>
    <w:rsid w:val="008B28DC"/>
    <w:rsid w:val="008B5B7A"/>
    <w:rsid w:val="008C6A18"/>
    <w:rsid w:val="00934CDB"/>
    <w:rsid w:val="00951C05"/>
    <w:rsid w:val="00954970"/>
    <w:rsid w:val="00990F04"/>
    <w:rsid w:val="0099742E"/>
    <w:rsid w:val="009A795D"/>
    <w:rsid w:val="00A03667"/>
    <w:rsid w:val="00A07FA3"/>
    <w:rsid w:val="00A5124B"/>
    <w:rsid w:val="00A60E16"/>
    <w:rsid w:val="00A857B2"/>
    <w:rsid w:val="00AF7267"/>
    <w:rsid w:val="00AF74B9"/>
    <w:rsid w:val="00B0431D"/>
    <w:rsid w:val="00B07953"/>
    <w:rsid w:val="00B637F6"/>
    <w:rsid w:val="00BA01E2"/>
    <w:rsid w:val="00BA27BA"/>
    <w:rsid w:val="00C31F81"/>
    <w:rsid w:val="00CE4BEE"/>
    <w:rsid w:val="00D13F2C"/>
    <w:rsid w:val="00D76A13"/>
    <w:rsid w:val="00D84E1B"/>
    <w:rsid w:val="00D850D4"/>
    <w:rsid w:val="00DF16A5"/>
    <w:rsid w:val="00DF26AF"/>
    <w:rsid w:val="00E05D5F"/>
    <w:rsid w:val="00E06B6A"/>
    <w:rsid w:val="00E0749D"/>
    <w:rsid w:val="00F00C17"/>
    <w:rsid w:val="00F211AE"/>
    <w:rsid w:val="00F54D47"/>
    <w:rsid w:val="00F63654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0B539"/>
  <w15:chartTrackingRefBased/>
  <w15:docId w15:val="{7494C5A2-6E3A-4169-A7FD-7E1B62F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4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4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E0"/>
  </w:style>
  <w:style w:type="character" w:styleId="Strong">
    <w:name w:val="Strong"/>
    <w:basedOn w:val="DefaultParagraphFont"/>
    <w:uiPriority w:val="22"/>
    <w:qFormat/>
    <w:rsid w:val="00747F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043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07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0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75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Holly Smith</cp:lastModifiedBy>
  <cp:revision>2</cp:revision>
  <dcterms:created xsi:type="dcterms:W3CDTF">2025-08-29T11:19:00Z</dcterms:created>
  <dcterms:modified xsi:type="dcterms:W3CDTF">2025-08-29T11:19:00Z</dcterms:modified>
</cp:coreProperties>
</file>